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15FC" w14:textId="11BC4523" w:rsidR="00EB61D7" w:rsidRDefault="001C2A0A">
      <w:pPr>
        <w:ind w:firstLine="567"/>
        <w:jc w:val="both"/>
      </w:pPr>
      <w:r>
        <w:t xml:space="preserve">АО «РАД-Холдинг» </w:t>
      </w:r>
      <w:r>
        <w:rPr>
          <w:bCs/>
        </w:rPr>
        <w:t>(Организатор торгов)</w:t>
      </w:r>
      <w:r>
        <w:t xml:space="preserve"> сообщает о переносе даты проведения аукциона, назначенного на </w:t>
      </w:r>
      <w:r w:rsidR="00430617">
        <w:t>17</w:t>
      </w:r>
      <w:r>
        <w:t xml:space="preserve"> </w:t>
      </w:r>
      <w:r w:rsidR="00430617">
        <w:t>июля</w:t>
      </w:r>
      <w:r>
        <w:t xml:space="preserve"> 202</w:t>
      </w:r>
      <w:r w:rsidR="00430617">
        <w:t>6</w:t>
      </w:r>
      <w:r>
        <w:t xml:space="preserve"> года по продаже имущества, принадлежащего частному собственнику (код лота РАД-</w:t>
      </w:r>
      <w:hyperlink r:id="rId7" w:history="1">
        <w:r w:rsidR="00430617" w:rsidRPr="00430617">
          <w:rPr>
            <w:rStyle w:val="afc"/>
            <w:color w:val="auto"/>
          </w:rPr>
          <w:t>447774</w:t>
        </w:r>
      </w:hyperlink>
      <w:r>
        <w:t>):</w:t>
      </w:r>
    </w:p>
    <w:p w14:paraId="7CBE4460" w14:textId="77777777" w:rsidR="00EB61D7" w:rsidRDefault="00EB61D7">
      <w:pPr>
        <w:jc w:val="both"/>
      </w:pPr>
    </w:p>
    <w:p w14:paraId="2A52234B" w14:textId="77777777" w:rsidR="00EB61D7" w:rsidRDefault="001C2A0A">
      <w:pPr>
        <w:ind w:firstLine="709"/>
      </w:pPr>
      <w:r>
        <w:rPr>
          <w:b/>
          <w:szCs w:val="20"/>
        </w:rPr>
        <w:t xml:space="preserve">Сведения об объекте </w:t>
      </w:r>
      <w:r>
        <w:rPr>
          <w:b/>
        </w:rPr>
        <w:t xml:space="preserve">продажи (Объект, лот): </w:t>
      </w:r>
      <w:r>
        <w:tab/>
      </w:r>
    </w:p>
    <w:p w14:paraId="2C20B702" w14:textId="77777777" w:rsidR="00EB61D7" w:rsidRDefault="001C2A0A">
      <w:pPr>
        <w:pStyle w:val="affb"/>
        <w:jc w:val="both"/>
      </w:pPr>
      <w:r>
        <w:rPr>
          <w:rFonts w:eastAsia="SimSun;宋体"/>
          <w:lang w:eastAsia="hi-IN"/>
        </w:rPr>
        <w:t>_____________________________________________________________________________</w:t>
      </w:r>
    </w:p>
    <w:p w14:paraId="7E199B7E" w14:textId="77777777" w:rsidR="00EB61D7" w:rsidRDefault="00EB61D7">
      <w:pPr>
        <w:ind w:firstLine="567"/>
        <w:jc w:val="both"/>
      </w:pPr>
    </w:p>
    <w:p w14:paraId="376F33D3" w14:textId="7DFC1B65" w:rsidR="00EB61D7" w:rsidRDefault="001C2A0A">
      <w:pPr>
        <w:pStyle w:val="afb"/>
        <w:widowControl w:val="0"/>
        <w:ind w:left="0" w:right="-1" w:firstLine="720"/>
        <w:rPr>
          <w:b/>
          <w:bCs/>
          <w:szCs w:val="24"/>
        </w:rPr>
      </w:pPr>
      <w:r>
        <w:rPr>
          <w:szCs w:val="24"/>
        </w:rPr>
        <w:t xml:space="preserve">Дата проведения аукциона переносится на </w:t>
      </w:r>
      <w:r w:rsidR="00430617">
        <w:rPr>
          <w:b/>
          <w:bCs/>
          <w:szCs w:val="24"/>
        </w:rPr>
        <w:t>30</w:t>
      </w:r>
      <w:r>
        <w:rPr>
          <w:b/>
          <w:lang w:eastAsia="en-US"/>
        </w:rPr>
        <w:t xml:space="preserve"> </w:t>
      </w:r>
      <w:r w:rsidR="00430617">
        <w:rPr>
          <w:b/>
          <w:lang w:eastAsia="en-US"/>
        </w:rPr>
        <w:t>сентября</w:t>
      </w:r>
      <w:r>
        <w:rPr>
          <w:b/>
          <w:lang w:eastAsia="en-US"/>
        </w:rPr>
        <w:t xml:space="preserve"> 202</w:t>
      </w:r>
      <w:r w:rsidR="00430617">
        <w:rPr>
          <w:b/>
          <w:lang w:eastAsia="en-US"/>
        </w:rPr>
        <w:t>6</w:t>
      </w:r>
      <w:r>
        <w:rPr>
          <w:b/>
          <w:lang w:eastAsia="en-US"/>
        </w:rPr>
        <w:t xml:space="preserve">: года с </w:t>
      </w:r>
      <w:r w:rsidR="00430617">
        <w:rPr>
          <w:b/>
          <w:lang w:eastAsia="en-US"/>
        </w:rPr>
        <w:t>10</w:t>
      </w:r>
      <w:r>
        <w:rPr>
          <w:b/>
          <w:lang w:eastAsia="en-US"/>
        </w:rPr>
        <w:t>:00</w:t>
      </w:r>
      <w:r>
        <w:rPr>
          <w:b/>
          <w:bCs/>
          <w:szCs w:val="24"/>
        </w:rPr>
        <w:t>.</w:t>
      </w:r>
    </w:p>
    <w:p w14:paraId="4023F3A7" w14:textId="395E5CE9" w:rsidR="00EB61D7" w:rsidRDefault="001C2A0A">
      <w:pPr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8" w:tooltip="https://lot-online.ru/" w:history="1">
        <w:r>
          <w:rPr>
            <w:rStyle w:val="afc"/>
            <w:b/>
            <w:lang w:eastAsia="en-US"/>
          </w:rPr>
          <w:t>https://lot-online.ru/</w:t>
        </w:r>
      </w:hyperlink>
      <w:r>
        <w:rPr>
          <w:b/>
          <w:lang w:eastAsia="en-US"/>
        </w:rPr>
        <w:t xml:space="preserve"> продлевается по </w:t>
      </w:r>
      <w:r w:rsidR="00430617">
        <w:rPr>
          <w:b/>
          <w:lang w:eastAsia="en-US"/>
        </w:rPr>
        <w:t>28</w:t>
      </w:r>
      <w:r>
        <w:rPr>
          <w:b/>
          <w:lang w:eastAsia="en-US"/>
        </w:rPr>
        <w:t xml:space="preserve"> </w:t>
      </w:r>
      <w:r w:rsidR="00430617">
        <w:rPr>
          <w:b/>
          <w:lang w:eastAsia="en-US"/>
        </w:rPr>
        <w:t>сентября</w:t>
      </w:r>
      <w:r>
        <w:rPr>
          <w:b/>
          <w:lang w:eastAsia="en-US"/>
        </w:rPr>
        <w:t xml:space="preserve"> 202</w:t>
      </w:r>
      <w:r w:rsidR="00430617">
        <w:rPr>
          <w:b/>
          <w:lang w:eastAsia="en-US"/>
        </w:rPr>
        <w:t>6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</w:t>
      </w:r>
      <w:r w:rsidR="00430617">
        <w:rPr>
          <w:b/>
          <w:lang w:eastAsia="en-US"/>
        </w:rPr>
        <w:t>18</w:t>
      </w:r>
      <w:r>
        <w:rPr>
          <w:b/>
          <w:lang w:eastAsia="en-US"/>
        </w:rPr>
        <w:t>.00</w:t>
      </w:r>
      <w:r>
        <w:rPr>
          <w:b/>
        </w:rPr>
        <w:t xml:space="preserve">. </w:t>
      </w:r>
    </w:p>
    <w:p w14:paraId="3E472AE1" w14:textId="15155FE9" w:rsidR="00EB61D7" w:rsidRDefault="001C2A0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Оператора торгов </w:t>
      </w:r>
      <w:r>
        <w:rPr>
          <w:rFonts w:eastAsia="Calibri"/>
          <w:b/>
          <w:bCs/>
          <w:lang w:eastAsia="en-US"/>
        </w:rPr>
        <w:t xml:space="preserve">до </w:t>
      </w:r>
      <w:r w:rsidR="00430617">
        <w:rPr>
          <w:rFonts w:eastAsia="Calibri"/>
          <w:b/>
          <w:bCs/>
          <w:lang w:eastAsia="en-US"/>
        </w:rPr>
        <w:t>18</w:t>
      </w:r>
      <w:r>
        <w:rPr>
          <w:rFonts w:eastAsia="Calibri"/>
          <w:b/>
          <w:bCs/>
          <w:lang w:eastAsia="en-US"/>
        </w:rPr>
        <w:t xml:space="preserve">.00 </w:t>
      </w:r>
      <w:r w:rsidR="00430617">
        <w:rPr>
          <w:rFonts w:eastAsia="Calibri"/>
          <w:b/>
          <w:bCs/>
          <w:lang w:eastAsia="en-US"/>
        </w:rPr>
        <w:t>28</w:t>
      </w:r>
      <w:r>
        <w:rPr>
          <w:rFonts w:eastAsia="Calibri"/>
          <w:b/>
          <w:bCs/>
          <w:lang w:eastAsia="en-US"/>
        </w:rPr>
        <w:t xml:space="preserve"> </w:t>
      </w:r>
      <w:r w:rsidR="00430617">
        <w:rPr>
          <w:rFonts w:eastAsia="Calibri"/>
          <w:b/>
          <w:bCs/>
          <w:lang w:eastAsia="en-US"/>
        </w:rPr>
        <w:t>сентября</w:t>
      </w:r>
      <w:r>
        <w:rPr>
          <w:rFonts w:eastAsia="Calibri"/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202</w:t>
      </w:r>
      <w:r w:rsidR="00430617">
        <w:rPr>
          <w:b/>
          <w:bCs/>
          <w:lang w:eastAsia="en-US"/>
        </w:rPr>
        <w:t>6</w:t>
      </w:r>
      <w:r>
        <w:rPr>
          <w:b/>
          <w:bCs/>
          <w:lang w:eastAsia="en-US"/>
        </w:rPr>
        <w:t xml:space="preserve"> г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4B44D214" w14:textId="20035256" w:rsidR="00EB61D7" w:rsidRDefault="001C2A0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430617" w:rsidRPr="00430617">
        <w:rPr>
          <w:rFonts w:eastAsia="Calibri"/>
          <w:b/>
          <w:bCs/>
          <w:lang w:eastAsia="en-US"/>
        </w:rPr>
        <w:t>29 сентября</w:t>
      </w:r>
      <w:r>
        <w:rPr>
          <w:rFonts w:eastAsia="Calibri"/>
          <w:b/>
          <w:bCs/>
          <w:lang w:eastAsia="en-US"/>
        </w:rPr>
        <w:t xml:space="preserve"> 2</w:t>
      </w:r>
      <w:r>
        <w:rPr>
          <w:b/>
          <w:bCs/>
          <w:lang w:eastAsia="en-US"/>
        </w:rPr>
        <w:t>02</w:t>
      </w:r>
      <w:r w:rsidR="00430617">
        <w:rPr>
          <w:b/>
          <w:bCs/>
          <w:lang w:eastAsia="en-US"/>
        </w:rPr>
        <w:t>6</w:t>
      </w:r>
      <w:r>
        <w:rPr>
          <w:b/>
          <w:lang w:eastAsia="en-US"/>
        </w:rPr>
        <w:t xml:space="preserve"> </w:t>
      </w:r>
      <w:r>
        <w:rPr>
          <w:b/>
        </w:rPr>
        <w:t xml:space="preserve">года в </w:t>
      </w:r>
      <w:r w:rsidR="00430617">
        <w:rPr>
          <w:b/>
        </w:rPr>
        <w:t>18</w:t>
      </w:r>
      <w:r>
        <w:rPr>
          <w:b/>
        </w:rPr>
        <w:t>.00</w:t>
      </w:r>
      <w:r>
        <w:rPr>
          <w:rFonts w:eastAsia="Calibri"/>
          <w:lang w:eastAsia="en-US"/>
        </w:rPr>
        <w:t>.</w:t>
      </w:r>
    </w:p>
    <w:p w14:paraId="2A3C2907" w14:textId="77777777" w:rsidR="00EB61D7" w:rsidRDefault="00EB61D7"/>
    <w:p w14:paraId="60FEAA43" w14:textId="77777777" w:rsidR="00EB61D7" w:rsidRDefault="00EB61D7">
      <w:pPr>
        <w:ind w:firstLine="709"/>
        <w:jc w:val="both"/>
        <w:rPr>
          <w:b/>
          <w:bCs/>
        </w:rPr>
      </w:pPr>
    </w:p>
    <w:p w14:paraId="24D6B970" w14:textId="77777777" w:rsidR="00EB61D7" w:rsidRDefault="00EB61D7">
      <w:pPr>
        <w:ind w:firstLine="709"/>
        <w:jc w:val="both"/>
        <w:rPr>
          <w:b/>
          <w:bCs/>
        </w:rPr>
      </w:pPr>
    </w:p>
    <w:sectPr w:rsidR="00EB61D7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7334" w14:textId="77777777" w:rsidR="001C2A0A" w:rsidRDefault="001C2A0A">
      <w:r>
        <w:separator/>
      </w:r>
    </w:p>
  </w:endnote>
  <w:endnote w:type="continuationSeparator" w:id="0">
    <w:p w14:paraId="69A1D5D4" w14:textId="77777777" w:rsidR="001C2A0A" w:rsidRDefault="001C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NTTimes/Cyrillic">
    <w:charset w:val="00"/>
    <w:family w:val="auto"/>
    <w:pitch w:val="default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A768" w14:textId="77777777" w:rsidR="001C2A0A" w:rsidRDefault="001C2A0A">
      <w:r>
        <w:separator/>
      </w:r>
    </w:p>
  </w:footnote>
  <w:footnote w:type="continuationSeparator" w:id="0">
    <w:p w14:paraId="30504F9B" w14:textId="77777777" w:rsidR="001C2A0A" w:rsidRDefault="001C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D6314"/>
    <w:multiLevelType w:val="multilevel"/>
    <w:tmpl w:val="2548C7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num w:numId="1" w16cid:durableId="20645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1D7"/>
    <w:rsid w:val="001C2A0A"/>
    <w:rsid w:val="00430617"/>
    <w:rsid w:val="00540C27"/>
    <w:rsid w:val="00E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A0DD"/>
  <w15:docId w15:val="{0D7E1543-49BE-4845-AEDD-DFEB3206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lock Text"/>
    <w:basedOn w:val="a"/>
    <w:unhideWhenUsed/>
    <w:pPr>
      <w:ind w:left="284" w:right="72"/>
      <w:jc w:val="both"/>
    </w:pPr>
    <w:rPr>
      <w:szCs w:val="20"/>
    </w:rPr>
  </w:style>
  <w:style w:type="character" w:styleId="afc">
    <w:name w:val="Hyperlink"/>
    <w:rPr>
      <w:color w:val="0000FF"/>
      <w:u w:val="single"/>
    </w:rPr>
  </w:style>
  <w:style w:type="paragraph" w:styleId="25">
    <w:name w:val="Body Text Indent 2"/>
    <w:basedOn w:val="a"/>
    <w:link w:val="26"/>
    <w:pPr>
      <w:ind w:firstLine="360"/>
      <w:jc w:val="both"/>
    </w:pPr>
    <w:rPr>
      <w:b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d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f2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f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6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7">
    <w:name w:val="footnote text"/>
    <w:basedOn w:val="a"/>
    <w:link w:val="aff8"/>
    <w:uiPriority w:val="99"/>
    <w:unhideWhenUsed/>
    <w:qFormat/>
    <w:pPr>
      <w:widowControl w:val="0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nhideWhenUsed/>
    <w:rPr>
      <w:rFonts w:ascii="Times New Roman" w:hAnsi="Times New Roman" w:cs="Times New Roman" w:hint="default"/>
      <w:vertAlign w:val="superscript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b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c">
    <w:name w:val="Тема примечания Знак"/>
    <w:basedOn w:val="affd"/>
    <w:link w:val="affe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f">
    <w:name w:val="annotation text"/>
    <w:basedOn w:val="a"/>
    <w:link w:val="affd"/>
    <w:uiPriority w:val="99"/>
    <w:semiHidden/>
    <w:unhideWhenUsed/>
    <w:rPr>
      <w:sz w:val="20"/>
      <w:szCs w:val="20"/>
    </w:rPr>
  </w:style>
  <w:style w:type="character" w:customStyle="1" w:styleId="affd">
    <w:name w:val="Текст примечания Знак"/>
    <w:basedOn w:val="a0"/>
    <w:link w:val="af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f"/>
    <w:next w:val="afff"/>
    <w:link w:val="affc"/>
    <w:uiPriority w:val="99"/>
    <w:semiHidden/>
    <w:unhideWhenUsed/>
    <w:qFormat/>
    <w:pPr>
      <w:spacing w:after="11"/>
      <w:ind w:left="420" w:right="483" w:firstLine="710"/>
      <w:jc w:val="both"/>
    </w:pPr>
    <w:rPr>
      <w:b/>
      <w:bCs/>
      <w:color w:val="000000"/>
      <w:lang w:eastAsia="en-US"/>
    </w:rPr>
  </w:style>
  <w:style w:type="character" w:customStyle="1" w:styleId="14">
    <w:name w:val="Тема примечания Знак1"/>
    <w:basedOn w:val="af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f0">
    <w:name w:val="Unresolved Mention"/>
    <w:basedOn w:val="a0"/>
    <w:uiPriority w:val="99"/>
    <w:semiHidden/>
    <w:unhideWhenUsed/>
    <w:rsid w:val="00430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s.lot-online.ru/e-auction/auctionLotProperty.xhtml?parm=lotUnid=960000536844;mode=j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Гоникберг Полина Эрнестовна</cp:lastModifiedBy>
  <cp:revision>95</cp:revision>
  <dcterms:created xsi:type="dcterms:W3CDTF">2014-07-08T11:34:00Z</dcterms:created>
  <dcterms:modified xsi:type="dcterms:W3CDTF">2026-07-15T08:47:00Z</dcterms:modified>
</cp:coreProperties>
</file>