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C6D95" w14:textId="77777777" w:rsidR="00A42DE9" w:rsidRDefault="00C76902">
      <w:pPr>
        <w:pStyle w:val="1a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24C28C" w14:textId="77777777" w:rsidR="00A42DE9" w:rsidRDefault="00C76902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14:paraId="5A485165" w14:textId="77777777" w:rsidR="00A42DE9" w:rsidRDefault="00C76902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2367760C" w14:textId="77777777" w:rsidR="00A42DE9" w:rsidRDefault="00C76902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328627B" w14:textId="77777777" w:rsidR="00A42DE9" w:rsidRDefault="00A42DE9">
      <w:pPr>
        <w:pStyle w:val="1a"/>
        <w:rPr>
          <w:b w:val="0"/>
          <w:bCs w:val="0"/>
          <w:spacing w:val="30"/>
          <w:sz w:val="22"/>
          <w:szCs w:val="22"/>
        </w:rPr>
      </w:pPr>
    </w:p>
    <w:p w14:paraId="4F56E465" w14:textId="77777777" w:rsidR="00A42DE9" w:rsidRDefault="00C76902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01.01.2026 № Д 003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</w:t>
      </w:r>
      <w:r>
        <w:rPr>
          <w:sz w:val="22"/>
          <w:szCs w:val="22"/>
        </w:rPr>
        <w:t xml:space="preserve">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 428 ГК РФ, заключили настоящий Договор (далее – Договор) о нижеследующем:</w:t>
      </w:r>
    </w:p>
    <w:p w14:paraId="5384DD1E" w14:textId="77777777" w:rsidR="00A42DE9" w:rsidRDefault="00C76902">
      <w:pPr>
        <w:ind w:right="-57"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1. В соответствии с условиями настоящего Договора Претендент для участия в эл</w:t>
      </w:r>
      <w:r>
        <w:rPr>
          <w:sz w:val="22"/>
          <w:szCs w:val="22"/>
        </w:rPr>
        <w:t>ектронных торгах по продаже</w:t>
      </w:r>
      <w:r>
        <w:rPr>
          <w:sz w:val="22"/>
          <w:szCs w:val="22"/>
        </w:rPr>
        <w:t xml:space="preserve"> единым лотом недвижимого имущества (далее- Имущество)</w:t>
      </w:r>
      <w:r>
        <w:rPr>
          <w:sz w:val="22"/>
          <w:szCs w:val="22"/>
          <w:lang w:eastAsia="ru-RU"/>
        </w:rPr>
        <w:t xml:space="preserve">: </w:t>
      </w:r>
    </w:p>
    <w:p w14:paraId="2B23AD5A" w14:textId="2FC78E56" w:rsidR="00A42DE9" w:rsidRDefault="00C76902">
      <w:pPr>
        <w:ind w:right="-57" w:firstLine="540"/>
        <w:jc w:val="both"/>
        <w:rPr>
          <w:bCs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 Земельный участок, площадь 54 500+/- 82 кв.м.</w:t>
      </w:r>
      <w:r>
        <w:rPr>
          <w:bCs/>
          <w:sz w:val="22"/>
          <w:szCs w:val="22"/>
          <w:lang w:eastAsia="ru-RU"/>
        </w:rPr>
        <w:t>, категория земель: земли населенных пунктов; вид разрешенного использования: для размещения промышленных объектов; кадастр</w:t>
      </w:r>
      <w:r>
        <w:rPr>
          <w:bCs/>
          <w:sz w:val="22"/>
          <w:szCs w:val="22"/>
          <w:lang w:eastAsia="ru-RU"/>
        </w:rPr>
        <w:t>овый № 78:42:0015103:27, расположенный по адресу: Санкт-Петербург, поселок Шушары, Пулковское шос-се, дом 52, литера А.</w:t>
      </w:r>
    </w:p>
    <w:p w14:paraId="12BE2D4A" w14:textId="33506F38" w:rsidR="00A42DE9" w:rsidRDefault="00C76902">
      <w:pPr>
        <w:ind w:right="-57" w:firstLine="540"/>
        <w:jc w:val="both"/>
        <w:rPr>
          <w:bCs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Здание, площадь 9049.7 кв.м.</w:t>
      </w:r>
      <w:r>
        <w:rPr>
          <w:bCs/>
          <w:sz w:val="22"/>
          <w:szCs w:val="22"/>
          <w:lang w:eastAsia="ru-RU"/>
        </w:rPr>
        <w:t xml:space="preserve">, назначение: Нежилое, наименование: Производственно-складской корпус, административно-лабораторный корпус, </w:t>
      </w:r>
      <w:r>
        <w:rPr>
          <w:bCs/>
          <w:sz w:val="22"/>
          <w:szCs w:val="22"/>
          <w:lang w:eastAsia="ru-RU"/>
        </w:rPr>
        <w:t>количество этажей: 1-2, в том числе подземных 0, кадастровый № 78:42:0015103:3007, расположенное по адресу: Российская Федерация, город Санкт-Петербург, внутригородское муниципальное образование города федерального значения Санкт-Петербурга поселок Шушары,</w:t>
      </w:r>
      <w:r>
        <w:rPr>
          <w:bCs/>
          <w:sz w:val="22"/>
          <w:szCs w:val="22"/>
          <w:lang w:eastAsia="ru-RU"/>
        </w:rPr>
        <w:t xml:space="preserve"> шоссе Пулковское, дом 52 литера А.</w:t>
      </w:r>
    </w:p>
    <w:p w14:paraId="24DC3053" w14:textId="6B5B942D" w:rsidR="00A42DE9" w:rsidRDefault="00C76902">
      <w:pPr>
        <w:ind w:right="-57" w:firstLine="540"/>
        <w:jc w:val="both"/>
        <w:rPr>
          <w:bCs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Здание, площадь 184.8 кв.м.</w:t>
      </w:r>
      <w:r>
        <w:rPr>
          <w:bCs/>
          <w:sz w:val="22"/>
          <w:szCs w:val="22"/>
          <w:lang w:eastAsia="ru-RU"/>
        </w:rPr>
        <w:t>, назначение: Нежилое, наименование: Газовая котельная, количество этажей: 1, в том числе подземных 0, кадастровый № 78:42:0015103:3008, расположенное по адресу: Санкт-Петербург, поселок Шушары</w:t>
      </w:r>
      <w:r>
        <w:rPr>
          <w:bCs/>
          <w:sz w:val="22"/>
          <w:szCs w:val="22"/>
          <w:lang w:eastAsia="ru-RU"/>
        </w:rPr>
        <w:t>, Пулковское шоссе, дом 52, литера В.</w:t>
      </w:r>
    </w:p>
    <w:p w14:paraId="2E369BB9" w14:textId="5643352B" w:rsidR="00A42DE9" w:rsidRDefault="00C76902">
      <w:pPr>
        <w:ind w:right="-57" w:firstLine="540"/>
        <w:jc w:val="both"/>
        <w:rPr>
          <w:bCs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Здание, площадь 86.3 кв.м.</w:t>
      </w:r>
      <w:r>
        <w:rPr>
          <w:bCs/>
          <w:sz w:val="22"/>
          <w:szCs w:val="22"/>
          <w:lang w:eastAsia="ru-RU"/>
        </w:rPr>
        <w:t>, назначение: Нежилое, наименование: Контрольно-пропускной пункт, количество этажей: 1, в том числе подземных 0, кадастровый № 78:42:0015103:3009, расположенное по адресу: Санкт-Петербург, пос</w:t>
      </w:r>
      <w:r>
        <w:rPr>
          <w:bCs/>
          <w:sz w:val="22"/>
          <w:szCs w:val="22"/>
          <w:lang w:eastAsia="ru-RU"/>
        </w:rPr>
        <w:t>елок Шушары, Пулковское шоссе, дом 52, литера Б.</w:t>
      </w:r>
    </w:p>
    <w:p w14:paraId="0000CB32" w14:textId="376C714C" w:rsidR="00A42DE9" w:rsidRDefault="00C76902">
      <w:pPr>
        <w:ind w:right="-57" w:firstLine="540"/>
        <w:jc w:val="both"/>
        <w:rPr>
          <w:bCs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Здание, площадь 61.9 кв.м.</w:t>
      </w:r>
      <w:r>
        <w:rPr>
          <w:bCs/>
          <w:sz w:val="22"/>
          <w:szCs w:val="22"/>
          <w:lang w:eastAsia="ru-RU"/>
        </w:rPr>
        <w:t>, назначение: Нежилое, наименование: Трансформаторная подстанция №47004, количество этажей: 1, в том числе подземных 0, кадастровый № 78:42:0015103:3010, расположенное по адресу: Са</w:t>
      </w:r>
      <w:r>
        <w:rPr>
          <w:bCs/>
          <w:sz w:val="22"/>
          <w:szCs w:val="22"/>
          <w:lang w:eastAsia="ru-RU"/>
        </w:rPr>
        <w:t>нкт-Петербург, поселок Шушары, Пулковское шоссе, дом 52, литера Д.</w:t>
      </w:r>
    </w:p>
    <w:p w14:paraId="397FFF7A" w14:textId="3065409C" w:rsidR="00A42DE9" w:rsidRDefault="00C76902">
      <w:pPr>
        <w:ind w:right="-57" w:firstLine="540"/>
        <w:jc w:val="both"/>
        <w:rPr>
          <w:bCs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Здание, площадь 83.3 кв.м.</w:t>
      </w:r>
      <w:r>
        <w:rPr>
          <w:bCs/>
          <w:sz w:val="22"/>
          <w:szCs w:val="22"/>
          <w:lang w:eastAsia="ru-RU"/>
        </w:rPr>
        <w:t>, назначение: Нежилое, наименование: Проходная, количество этажей: 1, в том числе подземных 0, кадастровый № 78:42:0015103:3053, расположенное по адресу: Санкт-Пет</w:t>
      </w:r>
      <w:r>
        <w:rPr>
          <w:bCs/>
          <w:sz w:val="22"/>
          <w:szCs w:val="22"/>
          <w:lang w:eastAsia="ru-RU"/>
        </w:rPr>
        <w:t>ербург, посёлок Шушары, Пулковское шоссе, дом 52, литера Ж.</w:t>
      </w:r>
    </w:p>
    <w:p w14:paraId="7E78BBA4" w14:textId="042C3E78" w:rsidR="00A42DE9" w:rsidRDefault="00C76902">
      <w:pPr>
        <w:ind w:right="-57" w:firstLine="540"/>
        <w:jc w:val="both"/>
        <w:rPr>
          <w:bCs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Сооружение, площадь застройки 111.8 кв.м.</w:t>
      </w:r>
      <w:r>
        <w:rPr>
          <w:bCs/>
          <w:sz w:val="22"/>
          <w:szCs w:val="22"/>
          <w:lang w:eastAsia="ru-RU"/>
        </w:rPr>
        <w:t>, назначение: иные Сооружения производственного назначения, наименование: Вспомогательное сооружение - насосная станция пожаротушения с заглубленной емкост</w:t>
      </w:r>
      <w:r>
        <w:rPr>
          <w:bCs/>
          <w:sz w:val="22"/>
          <w:szCs w:val="22"/>
          <w:lang w:eastAsia="ru-RU"/>
        </w:rPr>
        <w:t>ью к литере А, количество этажей: 2, в том числе подземных 1, кадастровый № 78:42:0015103:3231, расположенное по адресу: Российская Федерация, Санкт-Петербург, поселок Шушары, Пулковское шоссе, дом 52, литера И.</w:t>
      </w:r>
    </w:p>
    <w:p w14:paraId="7FEFFF3A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перечисляет </w:t>
      </w:r>
      <w:r>
        <w:rPr>
          <w:b/>
          <w:bCs/>
          <w:sz w:val="22"/>
          <w:szCs w:val="22"/>
          <w:lang w:eastAsia="ru-RU"/>
        </w:rPr>
        <w:t xml:space="preserve">денежные средства в размере 150 </w:t>
      </w:r>
      <w:r>
        <w:rPr>
          <w:b/>
          <w:bCs/>
          <w:sz w:val="22"/>
          <w:szCs w:val="22"/>
          <w:lang w:eastAsia="ru-RU"/>
        </w:rPr>
        <w:t>000 000 (Сто пятьдесят миллионов) рублей 00 копеек (далее – «Задаток»)</w:t>
      </w:r>
      <w:r>
        <w:rPr>
          <w:sz w:val="22"/>
          <w:szCs w:val="22"/>
          <w:lang w:eastAsia="ru-RU"/>
        </w:rPr>
        <w:t xml:space="preserve">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14:paraId="351F4F7A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0D38DB75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5947CCB4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3284EDE2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</w:t>
      </w:r>
      <w:r>
        <w:rPr>
          <w:sz w:val="22"/>
          <w:szCs w:val="22"/>
        </w:rPr>
        <w:t xml:space="preserve">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30A6BE6F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случае, когда сумма Задатка от Претендента не зачисле</w:t>
      </w:r>
      <w:r>
        <w:rPr>
          <w:sz w:val="22"/>
          <w:szCs w:val="22"/>
        </w:rPr>
        <w:t xml:space="preserve">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</w:t>
      </w:r>
      <w:r>
        <w:rPr>
          <w:sz w:val="22"/>
          <w:szCs w:val="22"/>
        </w:rPr>
        <w:t>м торгов не принимается.</w:t>
      </w:r>
    </w:p>
    <w:p w14:paraId="07E47F2B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</w:t>
      </w:r>
      <w:r>
        <w:rPr>
          <w:sz w:val="22"/>
          <w:szCs w:val="22"/>
        </w:rPr>
        <w:t>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3EF5C1A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Задаток служит обеспечением исполнения обязательств Претендента по закл</w:t>
      </w:r>
      <w:r>
        <w:rPr>
          <w:sz w:val="22"/>
          <w:szCs w:val="22"/>
        </w:rPr>
        <w:t xml:space="preserve">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</w:t>
      </w:r>
      <w:r>
        <w:rPr>
          <w:sz w:val="22"/>
          <w:szCs w:val="22"/>
        </w:rPr>
        <w:t>нии о проведении  торгов.</w:t>
      </w:r>
    </w:p>
    <w:p w14:paraId="70AD3639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0060E4F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435FD23A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</w:t>
      </w:r>
      <w:r>
        <w:rPr>
          <w:sz w:val="22"/>
          <w:szCs w:val="22"/>
        </w:rPr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9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14:paraId="4E10D9A1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</w:t>
      </w:r>
      <w:r>
        <w:rPr>
          <w:sz w:val="22"/>
          <w:szCs w:val="22"/>
        </w:rPr>
        <w:t>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</w:t>
      </w:r>
      <w:r>
        <w:rPr>
          <w:sz w:val="22"/>
          <w:szCs w:val="22"/>
        </w:rPr>
        <w:t>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779D82A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 Оператор электронной площадки прекращает блокирование суммы денежных средств на лицевом счете Претендента в размере З</w:t>
      </w:r>
      <w:r>
        <w:rPr>
          <w:sz w:val="22"/>
          <w:szCs w:val="22"/>
        </w:rPr>
        <w:t xml:space="preserve">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rPr>
          <w:sz w:val="22"/>
          <w:szCs w:val="22"/>
        </w:rPr>
        <w:t>или единственным участником</w:t>
      </w:r>
      <w:bookmarkEnd w:id="0"/>
      <w:r>
        <w:rPr>
          <w:sz w:val="22"/>
          <w:szCs w:val="22"/>
        </w:rPr>
        <w:t xml:space="preserve"> торгов в электронной форме.</w:t>
      </w:r>
    </w:p>
    <w:p w14:paraId="1866CBEE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</w:t>
      </w:r>
      <w:r>
        <w:rPr>
          <w:sz w:val="22"/>
          <w:szCs w:val="22"/>
        </w:rPr>
        <w:t>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3AAA28ED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1" w:name="_Hlk171671753"/>
      <w:r>
        <w:rPr>
          <w:sz w:val="22"/>
          <w:szCs w:val="22"/>
        </w:rPr>
        <w:t>торгов</w:t>
      </w:r>
      <w:bookmarkEnd w:id="1"/>
      <w:r>
        <w:rPr>
          <w:sz w:val="22"/>
          <w:szCs w:val="22"/>
        </w:rPr>
        <w:t xml:space="preserve"> от подписания договора купли-продажи или оп</w:t>
      </w:r>
      <w:r>
        <w:rPr>
          <w:sz w:val="22"/>
          <w:szCs w:val="22"/>
        </w:rPr>
        <w:t xml:space="preserve">латы цены Имущества, внесенный победителем торгов/единственным участником торгов задаток ему не возвращается.  </w:t>
      </w:r>
    </w:p>
    <w:p w14:paraId="2CF0E02B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</w:t>
      </w:r>
      <w:r>
        <w:rPr>
          <w:sz w:val="22"/>
          <w:szCs w:val="22"/>
        </w:rPr>
        <w:t>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FD4A3D2" w14:textId="77777777" w:rsidR="00A42DE9" w:rsidRDefault="00C7690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</w:t>
      </w:r>
      <w:r>
        <w:rPr>
          <w:sz w:val="22"/>
          <w:szCs w:val="22"/>
        </w:rPr>
        <w:t xml:space="preserve">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</w:t>
      </w:r>
      <w:r>
        <w:rPr>
          <w:sz w:val="22"/>
          <w:szCs w:val="22"/>
        </w:rPr>
        <w:t>состоянием Имущества и документацией к нему. Претензий по качеству, состоянию Имущества и документации к нему не имеет.</w:t>
      </w:r>
    </w:p>
    <w:p w14:paraId="7522D038" w14:textId="77777777" w:rsidR="00A42DE9" w:rsidRDefault="00A42DE9">
      <w:pPr>
        <w:jc w:val="both"/>
        <w:rPr>
          <w:sz w:val="22"/>
          <w:szCs w:val="22"/>
        </w:rPr>
      </w:pPr>
      <w:bookmarkStart w:id="2" w:name="_GoBack"/>
      <w:bookmarkEnd w:id="2"/>
    </w:p>
    <w:p w14:paraId="539AF465" w14:textId="77777777" w:rsidR="00A42DE9" w:rsidRDefault="00C76902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7A9EB0DD" w14:textId="77777777" w:rsidR="00A42DE9" w:rsidRDefault="00A42DE9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A42DE9" w14:paraId="05599B6C" w14:textId="77777777">
        <w:trPr>
          <w:trHeight w:val="3059"/>
        </w:trPr>
        <w:tc>
          <w:tcPr>
            <w:tcW w:w="4786" w:type="dxa"/>
          </w:tcPr>
          <w:p w14:paraId="34F3F6E3" w14:textId="77777777" w:rsidR="00A42DE9" w:rsidRDefault="00C7690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Оператор:</w:t>
            </w:r>
          </w:p>
          <w:p w14:paraId="0E532BD3" w14:textId="77777777" w:rsidR="00A42DE9" w:rsidRDefault="00C7690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14:paraId="27C4EA76" w14:textId="77777777" w:rsidR="00A42DE9" w:rsidRDefault="00C7690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14:paraId="48637C2C" w14:textId="77777777" w:rsidR="00A42DE9" w:rsidRDefault="00A42DE9">
            <w:pPr>
              <w:rPr>
                <w:b/>
                <w:sz w:val="22"/>
                <w:szCs w:val="22"/>
              </w:rPr>
            </w:pPr>
          </w:p>
          <w:p w14:paraId="2B9F6C84" w14:textId="77777777" w:rsidR="00A42DE9" w:rsidRDefault="00C76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1E12D733" w14:textId="77777777" w:rsidR="00A42DE9" w:rsidRDefault="00C76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53D691CC" w14:textId="77777777" w:rsidR="00A42DE9" w:rsidRDefault="00C76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69A429E1" w14:textId="77777777" w:rsidR="00A42DE9" w:rsidRDefault="00C76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59E796B8" w14:textId="77777777" w:rsidR="00A42DE9" w:rsidRDefault="00A42DE9">
            <w:pPr>
              <w:jc w:val="center"/>
              <w:rPr>
                <w:sz w:val="22"/>
                <w:szCs w:val="22"/>
              </w:rPr>
            </w:pPr>
          </w:p>
          <w:p w14:paraId="248E05F5" w14:textId="77777777" w:rsidR="00A42DE9" w:rsidRDefault="00C76902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14:paraId="77875E2B" w14:textId="77777777" w:rsidR="00A42DE9" w:rsidRDefault="00C76902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1F34937B" w14:textId="77777777" w:rsidR="00A42DE9" w:rsidRDefault="00C76902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3F0A92E7" w14:textId="77777777" w:rsidR="00A42DE9" w:rsidRDefault="00C76902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13B26AC2" w14:textId="77777777" w:rsidR="00A42DE9" w:rsidRDefault="00C76902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3EB648DA" w14:textId="77777777" w:rsidR="00A42DE9" w:rsidRDefault="00A42DE9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7215ABC2" w14:textId="77777777" w:rsidR="00A42DE9" w:rsidRDefault="00C769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446B2624" w14:textId="77777777" w:rsidR="00A42DE9" w:rsidRDefault="00C76902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5DA305DF" w14:textId="77777777" w:rsidR="00A42DE9" w:rsidRDefault="00C769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52253133" w14:textId="77777777" w:rsidR="00A42DE9" w:rsidRDefault="00C769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>____________</w:t>
            </w:r>
          </w:p>
          <w:p w14:paraId="77DD4EA9" w14:textId="77777777" w:rsidR="00A42DE9" w:rsidRDefault="00C769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01FA122" w14:textId="77777777" w:rsidR="00A42DE9" w:rsidRDefault="00C769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58755304" w14:textId="77777777" w:rsidR="00A42DE9" w:rsidRDefault="00C769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7FEAD1A" w14:textId="77777777" w:rsidR="00A42DE9" w:rsidRDefault="00C769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70438ED7" w14:textId="77777777" w:rsidR="00A42DE9" w:rsidRDefault="00A42DE9">
            <w:pPr>
              <w:jc w:val="both"/>
              <w:rPr>
                <w:sz w:val="22"/>
                <w:szCs w:val="22"/>
              </w:rPr>
            </w:pPr>
          </w:p>
        </w:tc>
      </w:tr>
    </w:tbl>
    <w:p w14:paraId="2723E4F8" w14:textId="77777777" w:rsidR="00A42DE9" w:rsidRDefault="00C76902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14:paraId="2713C38E" w14:textId="77777777" w:rsidR="00A42DE9" w:rsidRDefault="00C7690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14:paraId="3C41E0AC" w14:textId="77777777" w:rsidR="00A42DE9" w:rsidRDefault="00C76902">
      <w:pPr>
        <w:rPr>
          <w:sz w:val="22"/>
          <w:szCs w:val="22"/>
        </w:rPr>
      </w:pPr>
      <w:r>
        <w:rPr>
          <w:sz w:val="22"/>
          <w:szCs w:val="22"/>
        </w:rPr>
        <w:t>_____________________/ Е.В. Канцерова/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_______________________/_________</w:t>
      </w:r>
    </w:p>
    <w:p w14:paraId="46550844" w14:textId="77777777" w:rsidR="00A42DE9" w:rsidRDefault="00A42DE9">
      <w:pPr>
        <w:rPr>
          <w:sz w:val="22"/>
          <w:szCs w:val="22"/>
        </w:rPr>
      </w:pPr>
    </w:p>
    <w:p w14:paraId="472AF41E" w14:textId="77777777" w:rsidR="00A42DE9" w:rsidRDefault="00A42DE9">
      <w:pPr>
        <w:rPr>
          <w:sz w:val="22"/>
          <w:szCs w:val="22"/>
        </w:rPr>
      </w:pPr>
    </w:p>
    <w:sectPr w:rsidR="00A42DE9">
      <w:pgSz w:w="11906" w:h="16838"/>
      <w:pgMar w:top="567" w:right="567" w:bottom="567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5588BD2" w16cex:dateUtc="2026-08-17T13:16:57Z"/>
  <w16cex:commentExtensible w16cex:durableId="50482E2F" w16cex:dateUtc="2026-08-17T13:14:0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5588BD2"/>
  <w16cid:commentId w16cid:paraId="00000002" w16cid:durableId="50482E2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716FD" w14:textId="77777777" w:rsidR="00C76902" w:rsidRDefault="00C76902">
      <w:r>
        <w:separator/>
      </w:r>
    </w:p>
  </w:endnote>
  <w:endnote w:type="continuationSeparator" w:id="0">
    <w:p w14:paraId="55892281" w14:textId="77777777" w:rsidR="00C76902" w:rsidRDefault="00C7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48E8A" w14:textId="77777777" w:rsidR="00C76902" w:rsidRDefault="00C76902">
      <w:r>
        <w:separator/>
      </w:r>
    </w:p>
  </w:footnote>
  <w:footnote w:type="continuationSeparator" w:id="0">
    <w:p w14:paraId="170B011E" w14:textId="77777777" w:rsidR="00C76902" w:rsidRDefault="00C76902">
      <w:r>
        <w:continuationSeparator/>
      </w:r>
    </w:p>
  </w:footnote>
  <w:footnote w:id="1">
    <w:p w14:paraId="6E5A6E1A" w14:textId="77777777" w:rsidR="00A42DE9" w:rsidRDefault="00C76902">
      <w:pPr>
        <w:pStyle w:val="af6"/>
      </w:pPr>
      <w:r>
        <w:rPr>
          <w:rStyle w:val="aff9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</w:t>
      </w:r>
      <w:r>
        <w:t>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E9"/>
    <w:rsid w:val="00A42DE9"/>
    <w:rsid w:val="00C76902"/>
    <w:rsid w:val="00D8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337F1-9A77-4922-80B0-51D3D7C0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customStyle="1" w:styleId="a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1a">
    <w:name w:val="Заголовок1"/>
    <w:basedOn w:val="a"/>
    <w:next w:val="affb"/>
    <w:pPr>
      <w:jc w:val="center"/>
    </w:pPr>
    <w:rPr>
      <w:b/>
      <w:bCs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d"/>
    <w:next w:val="1d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  <w:style w:type="paragraph" w:styleId="afff4">
    <w:name w:val="annotation text"/>
    <w:basedOn w:val="a"/>
    <w:link w:val="1e"/>
    <w:uiPriority w:val="99"/>
    <w:semiHidden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4"/>
    <w:uiPriority w:val="99"/>
    <w:semiHidden/>
    <w:rPr>
      <w:color w:val="000000"/>
    </w:rPr>
  </w:style>
  <w:style w:type="character" w:styleId="afff5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323D4-C506-4D85-84DF-F3C0A5F2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Гаврилин Андрей Николаевич</cp:lastModifiedBy>
  <cp:revision>2</cp:revision>
  <dcterms:created xsi:type="dcterms:W3CDTF">2026-08-20T08:27:00Z</dcterms:created>
  <dcterms:modified xsi:type="dcterms:W3CDTF">2026-08-20T08:27:00Z</dcterms:modified>
  <cp:version>983040</cp:version>
</cp:coreProperties>
</file>